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25589524" w14:textId="0E131630" w:rsidR="008F7580" w:rsidRPr="00F91926" w:rsidRDefault="00B903E0" w:rsidP="008F7580">
      <w:pPr>
        <w:ind w:left="-567" w:right="-738"/>
        <w:jc w:val="center"/>
        <w:rPr>
          <w:rFonts w:ascii="Book Antiqua" w:hAnsi="Book Antiqua" w:cs="Arial"/>
          <w:b/>
          <w:bCs/>
          <w:color w:val="2F5496" w:themeColor="accent1" w:themeShade="BF"/>
          <w:sz w:val="22"/>
          <w:szCs w:val="22"/>
        </w:rPr>
      </w:pPr>
      <w:r w:rsidRPr="00B903E0">
        <w:rPr>
          <w:rFonts w:ascii="Book Antiqua" w:hAnsi="Book Antiqua" w:cs="Arial"/>
          <w:b/>
          <w:bCs/>
          <w:color w:val="2F5496" w:themeColor="accent1" w:themeShade="BF"/>
          <w:sz w:val="22"/>
          <w:szCs w:val="22"/>
        </w:rPr>
        <w:t>Appointment of Independent Engineer for “</w:t>
      </w:r>
      <w:r w:rsidR="000D228A" w:rsidRPr="000D228A">
        <w:rPr>
          <w:rFonts w:ascii="Book Antiqua" w:hAnsi="Book Antiqua" w:cs="Arial"/>
          <w:b/>
          <w:bCs/>
          <w:color w:val="2F5496" w:themeColor="accent1" w:themeShade="BF"/>
          <w:sz w:val="22"/>
          <w:szCs w:val="22"/>
        </w:rPr>
        <w:t>Transmission Scheme: North-Eastern Region Expansion Scheme-XXV (NERES-XXV) Part-A</w:t>
      </w:r>
      <w:r w:rsidRPr="00B903E0">
        <w:rPr>
          <w:rFonts w:ascii="Book Antiqua" w:hAnsi="Book Antiqua" w:cs="Arial"/>
          <w:b/>
          <w:bCs/>
          <w:color w:val="2F5496" w:themeColor="accent1" w:themeShade="BF"/>
          <w:sz w:val="22"/>
          <w:szCs w:val="22"/>
        </w:rPr>
        <w:t>”</w:t>
      </w:r>
    </w:p>
    <w:p w14:paraId="525E5A5F" w14:textId="77777777" w:rsidR="008F7580" w:rsidRPr="00F91926" w:rsidRDefault="008F7580" w:rsidP="008F7580">
      <w:pPr>
        <w:jc w:val="center"/>
        <w:rPr>
          <w:rFonts w:ascii="Book Antiqua" w:hAnsi="Book Antiqua" w:cs="Arial"/>
          <w:b/>
          <w:bCs/>
          <w:color w:val="2F5496" w:themeColor="accent1" w:themeShade="BF"/>
          <w:sz w:val="22"/>
          <w:szCs w:val="22"/>
        </w:rPr>
      </w:pPr>
    </w:p>
    <w:p w14:paraId="08BDD59E" w14:textId="3B3B95A7" w:rsidR="008F7580" w:rsidRPr="00D66991" w:rsidRDefault="008F7580" w:rsidP="008F7580">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B3007E" w:rsidRPr="00B3007E">
        <w:rPr>
          <w:rFonts w:ascii="Book Antiqua" w:hAnsi="Book Antiqua" w:cs="Arial"/>
          <w:b/>
          <w:bCs/>
          <w:color w:val="2F5496" w:themeColor="accent1" w:themeShade="BF"/>
          <w:sz w:val="22"/>
          <w:szCs w:val="22"/>
        </w:rPr>
        <w:t>CTUIL/IE/2025-26/</w:t>
      </w:r>
      <w:r w:rsidR="000D228A">
        <w:rPr>
          <w:rFonts w:ascii="Book Antiqua" w:hAnsi="Book Antiqua" w:cs="Arial"/>
          <w:b/>
          <w:bCs/>
          <w:color w:val="2F5496" w:themeColor="accent1" w:themeShade="BF"/>
          <w:sz w:val="22"/>
          <w:szCs w:val="22"/>
        </w:rPr>
        <w:t>84</w:t>
      </w:r>
      <w:r w:rsidRPr="00F91926">
        <w:rPr>
          <w:rFonts w:ascii="Book Antiqua" w:hAnsi="Book Antiqua" w:cs="Arial"/>
          <w:b/>
          <w:bCs/>
          <w:color w:val="2F5496" w:themeColor="accent1" w:themeShade="BF"/>
          <w:sz w:val="22"/>
          <w:szCs w:val="22"/>
        </w:rPr>
        <w:t>)</w:t>
      </w:r>
    </w:p>
    <w:p w14:paraId="6502BB21" w14:textId="7C6AB96D" w:rsidR="001657D3" w:rsidRDefault="001657D3" w:rsidP="008B4C95">
      <w:pPr>
        <w:jc w:val="center"/>
        <w:rPr>
          <w:rFonts w:ascii="Book Antiqua" w:hAnsi="Book Antiqua" w:cs="Arial"/>
          <w:b/>
          <w:bCs/>
          <w:sz w:val="22"/>
          <w:szCs w:val="22"/>
        </w:rPr>
      </w:pP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0D228A"/>
    <w:rsid w:val="00122288"/>
    <w:rsid w:val="00123A9E"/>
    <w:rsid w:val="001657D3"/>
    <w:rsid w:val="001A33D5"/>
    <w:rsid w:val="001B3647"/>
    <w:rsid w:val="001B4BBD"/>
    <w:rsid w:val="00214890"/>
    <w:rsid w:val="00257DA0"/>
    <w:rsid w:val="002E41B4"/>
    <w:rsid w:val="0031494A"/>
    <w:rsid w:val="00335445"/>
    <w:rsid w:val="00380894"/>
    <w:rsid w:val="00380A89"/>
    <w:rsid w:val="003B40E8"/>
    <w:rsid w:val="00424D33"/>
    <w:rsid w:val="004254C4"/>
    <w:rsid w:val="004513A8"/>
    <w:rsid w:val="004A133C"/>
    <w:rsid w:val="005923E3"/>
    <w:rsid w:val="005B12E2"/>
    <w:rsid w:val="005D6475"/>
    <w:rsid w:val="00600011"/>
    <w:rsid w:val="0069770B"/>
    <w:rsid w:val="006F35B1"/>
    <w:rsid w:val="00702F47"/>
    <w:rsid w:val="007C3888"/>
    <w:rsid w:val="007D6DD8"/>
    <w:rsid w:val="008100AE"/>
    <w:rsid w:val="0086430A"/>
    <w:rsid w:val="00887E5B"/>
    <w:rsid w:val="008B4C95"/>
    <w:rsid w:val="008F7580"/>
    <w:rsid w:val="00942BA3"/>
    <w:rsid w:val="009B23E9"/>
    <w:rsid w:val="009E1FC5"/>
    <w:rsid w:val="00A10575"/>
    <w:rsid w:val="00A46A22"/>
    <w:rsid w:val="00AD0A87"/>
    <w:rsid w:val="00B23FE9"/>
    <w:rsid w:val="00B3007E"/>
    <w:rsid w:val="00B62B53"/>
    <w:rsid w:val="00B903E0"/>
    <w:rsid w:val="00B95954"/>
    <w:rsid w:val="00C73348"/>
    <w:rsid w:val="00CC6C3B"/>
    <w:rsid w:val="00D06DAE"/>
    <w:rsid w:val="00D46662"/>
    <w:rsid w:val="00D806CD"/>
    <w:rsid w:val="00DF6A25"/>
    <w:rsid w:val="00E04F1F"/>
    <w:rsid w:val="00E270D7"/>
    <w:rsid w:val="00E53B2E"/>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87</Words>
  <Characters>560</Characters>
  <Application>Microsoft Office Word</Application>
  <DocSecurity>0</DocSecurity>
  <Lines>43</Lines>
  <Paragraphs>9</Paragraphs>
  <ScaleCrop>false</ScaleCrop>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Akhil Dubey {}</cp:lastModifiedBy>
  <cp:revision>45</cp:revision>
  <dcterms:created xsi:type="dcterms:W3CDTF">2022-09-23T06:50:00Z</dcterms:created>
  <dcterms:modified xsi:type="dcterms:W3CDTF">2025-11-20T06:58:00Z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2025-11-18T09:23:15Z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819a716c-2acd-4a54-a93c-65d706808587</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